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3"/>
        <w:bidi w:val="1"/>
        <w:spacing w:line="276" w:lineRule="auto"/>
        <w:jc w:val="both"/>
        <w:rPr>
          <w:rFonts w:ascii="Alef" w:cs="Alef" w:eastAsia="Alef" w:hAnsi="Alef"/>
        </w:rPr>
      </w:pPr>
      <w:bookmarkStart w:colFirst="0" w:colLast="0" w:name="_heading=h.tokgzvxa60ow" w:id="0"/>
      <w:bookmarkEnd w:id="0"/>
      <w:r w:rsidDel="00000000" w:rsidR="00000000" w:rsidRPr="00000000">
        <w:rPr>
          <w:rFonts w:ascii="Alef" w:cs="Alef" w:eastAsia="Alef" w:hAnsi="Alef"/>
          <w:rtl w:val="1"/>
        </w:rPr>
        <w:t xml:space="preserve">יערה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רוזנר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מנור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פרשת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נח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rtl w:val="1"/>
        </w:rPr>
        <w:t xml:space="preserve">(</w:t>
      </w:r>
      <w:r w:rsidDel="00000000" w:rsidR="00000000" w:rsidRPr="00000000">
        <w:rPr>
          <w:rFonts w:ascii="Alef" w:cs="Alef" w:eastAsia="Alef" w:hAnsi="Alef"/>
          <w:rtl w:val="1"/>
        </w:rPr>
        <w:t xml:space="preserve">תשפ</w:t>
      </w:r>
      <w:r w:rsidDel="00000000" w:rsidR="00000000" w:rsidRPr="00000000">
        <w:rPr>
          <w:rFonts w:ascii="Alef" w:cs="Alef" w:eastAsia="Alef" w:hAnsi="Alef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rtl w:val="1"/>
        </w:rPr>
        <w:t xml:space="preserve">)</w:t>
      </w:r>
    </w:p>
    <w:p w:rsidR="00000000" w:rsidDel="00000000" w:rsidP="00000000" w:rsidRDefault="00000000" w:rsidRPr="00000000" w14:paraId="00000002">
      <w:pPr>
        <w:pStyle w:val="Title"/>
        <w:bidi w:val="1"/>
        <w:spacing w:line="276" w:lineRule="auto"/>
        <w:jc w:val="center"/>
        <w:rPr>
          <w:rFonts w:ascii="Alef" w:cs="Alef" w:eastAsia="Alef" w:hAnsi="Alef"/>
          <w:sz w:val="44"/>
          <w:szCs w:val="44"/>
        </w:rPr>
      </w:pPr>
      <w:bookmarkStart w:colFirst="0" w:colLast="0" w:name="_heading=h.hqp493rrlgnp" w:id="1"/>
      <w:bookmarkEnd w:id="1"/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מגדל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בבל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הסכנה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הטמונה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בקונפורמיות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אוטומטית</w:t>
      </w:r>
    </w:p>
    <w:p w:rsidR="00000000" w:rsidDel="00000000" w:rsidP="00000000" w:rsidRDefault="00000000" w:rsidRPr="00000000" w14:paraId="00000003">
      <w:pPr>
        <w:bidi w:val="1"/>
        <w:spacing w:line="276" w:lineRule="auto"/>
        <w:jc w:val="both"/>
        <w:rPr>
          <w:rFonts w:ascii="Alef" w:cs="Alef" w:eastAsia="Alef" w:hAnsi="Alef"/>
          <w:b w:val="1"/>
          <w:bCs w:val="1"/>
          <w:i w:val="1"/>
          <w:iCs w:val="1"/>
          <w:sz w:val="32"/>
          <w:szCs w:val="32"/>
        </w:rPr>
      </w:pPr>
      <w:bookmarkStart w:colFirst="0" w:colLast="0" w:name="_heading=h.gpsif06qj4im" w:id="2"/>
      <w:bookmarkEnd w:id="2"/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sz w:val="32"/>
          <w:szCs w:val="32"/>
          <w:rtl w:val="1"/>
        </w:rPr>
        <w:t xml:space="preserve">אם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sz w:val="32"/>
          <w:szCs w:val="32"/>
          <w:rtl w:val="1"/>
        </w:rPr>
        <w:t xml:space="preserve">החשש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sz w:val="32"/>
          <w:szCs w:val="32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sz w:val="32"/>
          <w:szCs w:val="32"/>
          <w:rtl w:val="1"/>
        </w:rPr>
        <w:t xml:space="preserve">מלהיות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sz w:val="32"/>
          <w:szCs w:val="32"/>
          <w:rtl w:val="1"/>
        </w:rPr>
        <w:t xml:space="preserve">נפוצים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sz w:val="32"/>
          <w:szCs w:val="32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sz w:val="32"/>
          <w:szCs w:val="32"/>
          <w:rtl w:val="1"/>
        </w:rPr>
        <w:t xml:space="preserve">פני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sz w:val="32"/>
          <w:szCs w:val="32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sz w:val="32"/>
          <w:szCs w:val="32"/>
          <w:rtl w:val="1"/>
        </w:rPr>
        <w:t xml:space="preserve">הארץ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sz w:val="32"/>
          <w:szCs w:val="32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sz w:val="32"/>
          <w:szCs w:val="32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sz w:val="32"/>
          <w:szCs w:val="32"/>
          <w:rtl w:val="1"/>
        </w:rPr>
        <w:t xml:space="preserve">בטוח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sz w:val="32"/>
          <w:szCs w:val="32"/>
          <w:rtl w:val="1"/>
        </w:rPr>
        <w:t xml:space="preserve">שהשימוש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sz w:val="32"/>
          <w:szCs w:val="32"/>
          <w:rtl w:val="1"/>
        </w:rPr>
        <w:t xml:space="preserve">במגדלים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sz w:val="32"/>
          <w:szCs w:val="32"/>
          <w:rtl w:val="1"/>
        </w:rPr>
        <w:t xml:space="preserve">אייקוניים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sz w:val="32"/>
          <w:szCs w:val="32"/>
          <w:rtl w:val="1"/>
        </w:rPr>
        <w:t xml:space="preserve">שראשם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sz w:val="32"/>
          <w:szCs w:val="32"/>
          <w:rtl w:val="1"/>
        </w:rPr>
        <w:t xml:space="preserve">בשמים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sz w:val="32"/>
          <w:szCs w:val="32"/>
          <w:rtl w:val="1"/>
        </w:rPr>
        <w:t xml:space="preserve">כטריגר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sz w:val="32"/>
          <w:szCs w:val="32"/>
          <w:rtl w:val="1"/>
        </w:rPr>
        <w:t xml:space="preserve">להגדרה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sz w:val="32"/>
          <w:szCs w:val="32"/>
          <w:rtl w:val="1"/>
        </w:rPr>
        <w:t xml:space="preserve">עצמית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sz w:val="32"/>
          <w:szCs w:val="32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sz w:val="32"/>
          <w:szCs w:val="32"/>
          <w:rtl w:val="1"/>
        </w:rPr>
        <w:t xml:space="preserve">בדיוק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sz w:val="32"/>
          <w:szCs w:val="32"/>
          <w:rtl w:val="1"/>
        </w:rPr>
        <w:t xml:space="preserve">הטקטיקה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sz w:val="32"/>
          <w:szCs w:val="32"/>
          <w:rtl w:val="1"/>
        </w:rPr>
        <w:t xml:space="preserve">הרלוונטית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sz w:val="32"/>
          <w:szCs w:val="32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sz w:val="32"/>
          <w:szCs w:val="32"/>
          <w:rtl w:val="1"/>
        </w:rPr>
        <w:t xml:space="preserve">ובכל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sz w:val="32"/>
          <w:szCs w:val="32"/>
          <w:rtl w:val="1"/>
        </w:rPr>
        <w:t xml:space="preserve">מקרה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sz w:val="32"/>
          <w:szCs w:val="32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sz w:val="32"/>
          <w:szCs w:val="32"/>
          <w:rtl w:val="1"/>
        </w:rPr>
        <w:t xml:space="preserve">רצוי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sz w:val="32"/>
          <w:szCs w:val="32"/>
          <w:rtl w:val="1"/>
        </w:rPr>
        <w:t xml:space="preserve">כנראה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sz w:val="32"/>
          <w:szCs w:val="32"/>
          <w:rtl w:val="1"/>
        </w:rPr>
        <w:t xml:space="preserve">לגבות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sz w:val="32"/>
          <w:szCs w:val="32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sz w:val="32"/>
          <w:szCs w:val="32"/>
          <w:rtl w:val="1"/>
        </w:rPr>
        <w:t xml:space="preserve">המהלך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sz w:val="32"/>
          <w:szCs w:val="32"/>
          <w:rtl w:val="1"/>
        </w:rPr>
        <w:t xml:space="preserve">האייקוני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sz w:val="32"/>
          <w:szCs w:val="32"/>
          <w:rtl w:val="1"/>
        </w:rPr>
        <w:t xml:space="preserve">בתשתית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sz w:val="32"/>
          <w:szCs w:val="32"/>
          <w:rtl w:val="1"/>
        </w:rPr>
        <w:t xml:space="preserve">אנושית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sz w:val="32"/>
          <w:szCs w:val="32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sz w:val="32"/>
          <w:szCs w:val="32"/>
          <w:rtl w:val="1"/>
        </w:rPr>
        <w:t xml:space="preserve">כלכלית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sz w:val="32"/>
          <w:szCs w:val="32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sz w:val="32"/>
          <w:szCs w:val="32"/>
          <w:rtl w:val="1"/>
        </w:rPr>
        <w:t xml:space="preserve">קהילתית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sz w:val="32"/>
          <w:szCs w:val="32"/>
          <w:rtl w:val="1"/>
        </w:rPr>
        <w:t xml:space="preserve">מתפקדת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bookmarkStart w:colFirst="0" w:colLast="0" w:name="_heading=h.o89torv8wsde" w:id="3"/>
      <w:bookmarkEnd w:id="3"/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נפתח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פרק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ובעיקר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בארבעת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הפסוקים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הראשונים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</w:t>
      </w:r>
    </w:p>
    <w:p w:rsidR="00000000" w:rsidDel="00000000" w:rsidP="00000000" w:rsidRDefault="00000000" w:rsidRPr="00000000" w14:paraId="00000005">
      <w:pPr>
        <w:bidi w:val="1"/>
        <w:spacing w:line="276" w:lineRule="auto"/>
        <w:ind w:left="720" w:firstLine="0"/>
        <w:jc w:val="both"/>
        <w:rPr>
          <w:rFonts w:ascii="Alef" w:cs="Alef" w:eastAsia="Alef" w:hAnsi="Alef"/>
          <w:color w:val="000000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ׇ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־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ץ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ָׂ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׃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ְּ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ס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ֶּ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;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ִּ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צ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ּ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ְּ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ץ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ִׁ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ֵּ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ְׁ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בו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ּ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ָׁ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. 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ֹּ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אמ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רו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ּ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יש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ׁ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ּ,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ְּ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ים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ְׂ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פ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ְׂ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פ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;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ְּ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ְּ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ן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. 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ֹּ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אמ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רו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ּ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ָּ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נו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ּ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24"/>
          <w:szCs w:val="24"/>
          <w:rtl w:val="1"/>
        </w:rPr>
        <w:t xml:space="preserve">יר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ג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ָּ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אש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ׁ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ֹ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ָּׁ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ֶׂ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ָּ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נו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ּ,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ֵׁ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: 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פ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ֶּ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ן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פו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ץ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פ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ְּ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ץ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בראשית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אחרי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תיאור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גנאלוגי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מפורט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בפרק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ורגע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לפני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קורות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שושלת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שמובילה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אותנו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לאברהם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אבינו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פתאום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חיתוך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–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איזו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שאיפה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לאחדות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שפה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ודברים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אחדים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והפעולה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שנבחרת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כדי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לסמן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האחדות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עיר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ובליבה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מגדל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וראשו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בשמים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bidi w:val="1"/>
        <w:spacing w:line="276" w:lineRule="auto"/>
        <w:jc w:val="both"/>
        <w:rPr>
          <w:rFonts w:ascii="Alef" w:cs="Alef" w:eastAsia="Alef" w:hAnsi="Alef"/>
          <w:color w:val="000000"/>
          <w:sz w:val="24"/>
          <w:szCs w:val="24"/>
          <w:highlight w:val="white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אבקש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להקדיש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הדקות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הקרובות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לקשר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המוזר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–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אבקש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לטעון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–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הסתירה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המובנית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פסוק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 -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ויהי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הארץ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שפה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ודברים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אחדים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לבין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פסוק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':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נבנה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עיר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ומגדל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וראשו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בשמים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ונעשה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נפוץ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הארץ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".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bidi w:val="1"/>
        <w:spacing w:line="276" w:lineRule="auto"/>
        <w:jc w:val="both"/>
        <w:rPr>
          <w:rFonts w:ascii="Alef" w:cs="Alef" w:eastAsia="Alef" w:hAnsi="Alef"/>
          <w:color w:val="000000"/>
          <w:sz w:val="24"/>
          <w:szCs w:val="24"/>
          <w:highlight w:val="white"/>
        </w:rPr>
      </w:pP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המילים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'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שפה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אחת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ודברים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אחדים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העלו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בי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אסוציאציה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פרועה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מעט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לפסיכואנליטיקאי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והפילוסוף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היהודי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גרמני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אריך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פרום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פרום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כותב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הרבה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הבדידות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הצורך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בקשר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ועל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המנגנונים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אותם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מפתחים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בני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האדם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והמחירים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אותם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הם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מוכנים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לשלם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בכדי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להימלט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מהבדידות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הספר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היותר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ידוע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שלו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'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אמנות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האהבה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אבל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הספר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היותר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רלוונטי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לעניינינו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לדעתי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דווקא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מנוס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מחופש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" -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ספר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דק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כרס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שפורסם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במקרה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כמובן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בשנת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1941. </w:t>
      </w:r>
    </w:p>
    <w:p w:rsidR="00000000" w:rsidDel="00000000" w:rsidP="00000000" w:rsidRDefault="00000000" w:rsidRPr="00000000" w14:paraId="00000009">
      <w:pPr>
        <w:bidi w:val="1"/>
        <w:spacing w:line="276" w:lineRule="auto"/>
        <w:jc w:val="both"/>
        <w:rPr>
          <w:rFonts w:ascii="Alef" w:cs="Alef" w:eastAsia="Alef" w:hAnsi="Alef"/>
          <w:color w:val="000000"/>
          <w:sz w:val="24"/>
          <w:szCs w:val="24"/>
          <w:highlight w:val="white"/>
        </w:rPr>
      </w:pP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אחד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המנגנונים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אליהם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פרום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מתייחס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שם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מה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שהוא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מכנה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'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קונפורמיות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אוטומטית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' - </w:t>
      </w:r>
      <w:r w:rsidDel="00000000" w:rsidR="00000000" w:rsidRPr="00000000">
        <w:rPr>
          <w:rFonts w:ascii="Alef" w:cs="Alef" w:eastAsia="Alef" w:hAnsi="Alef"/>
          <w:color w:val="202122"/>
          <w:sz w:val="24"/>
          <w:szCs w:val="24"/>
          <w:highlight w:val="white"/>
          <w:rtl w:val="0"/>
        </w:rPr>
        <w:t xml:space="preserve">Automatum conformity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0"/>
        </w:rPr>
        <w:t xml:space="preserve">.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ביטול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הייחודיות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הפרט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באמצעות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התאמה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מוחלטת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לדרישות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ולציפיות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החברה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במובן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מסוים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ניתן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לראות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בפסוק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' ''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ויהי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הארץ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שפה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ודברים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אחדים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''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מעין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קונפורמיות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אוטומטית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כזו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תגובה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שכנגד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לפרק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'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0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0"/>
        </w:rPr>
        <w:t xml:space="preserve">-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הולך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ומתרחב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הולך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ומתפצל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הולך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ומתבלבל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0"/>
        </w:rPr>
        <w:t xml:space="preserve">-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הפרטים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הופכים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בהדרגה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לנקודות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קטנות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יותר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ויותר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רשת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שהולכת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וגדלה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והחרדה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מהניתוק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ומהבדידות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הולכת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וגדלה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ומביאה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במובן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מסוים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לשאיפה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לאחדות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מוחלטת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: '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שפה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אחת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ודברים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אחדים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'.</w:t>
      </w:r>
    </w:p>
    <w:p w:rsidR="00000000" w:rsidDel="00000000" w:rsidP="00000000" w:rsidRDefault="00000000" w:rsidRPr="00000000" w14:paraId="0000000A">
      <w:pPr>
        <w:bidi w:val="1"/>
        <w:spacing w:line="276" w:lineRule="auto"/>
        <w:jc w:val="both"/>
        <w:rPr>
          <w:rFonts w:ascii="Alef" w:cs="Alef" w:eastAsia="Alef" w:hAnsi="Alef"/>
          <w:color w:val="000000"/>
          <w:sz w:val="24"/>
          <w:szCs w:val="24"/>
          <w:highlight w:val="white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נבחרת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הפעולה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ֹּ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אמ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רו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ּ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ָּ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נו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ּ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24"/>
          <w:szCs w:val="24"/>
          <w:rtl w:val="1"/>
        </w:rPr>
        <w:t xml:space="preserve">יר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ו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24"/>
          <w:szCs w:val="24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24"/>
          <w:szCs w:val="24"/>
          <w:rtl w:val="1"/>
        </w:rPr>
        <w:t xml:space="preserve">ג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24"/>
          <w:szCs w:val="24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24"/>
          <w:szCs w:val="24"/>
          <w:rtl w:val="1"/>
        </w:rPr>
        <w:t xml:space="preserve">ָּ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24"/>
          <w:szCs w:val="24"/>
          <w:rtl w:val="1"/>
        </w:rPr>
        <w:t xml:space="preserve">ל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אש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ׁ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ֹ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ָּׁ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.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0"/>
        </w:rPr>
        <w:t xml:space="preserve"> </w:t>
      </w:r>
    </w:p>
    <w:p w:rsidR="00000000" w:rsidDel="00000000" w:rsidP="00000000" w:rsidRDefault="00000000" w:rsidRPr="00000000" w14:paraId="0000000B">
      <w:pPr>
        <w:bidi w:val="1"/>
        <w:spacing w:line="276" w:lineRule="auto"/>
        <w:jc w:val="both"/>
        <w:rPr>
          <w:rFonts w:ascii="Alef" w:cs="Alef" w:eastAsia="Alef" w:hAnsi="Alef"/>
          <w:color w:val="000000"/>
          <w:sz w:val="24"/>
          <w:szCs w:val="24"/>
          <w:highlight w:val="white"/>
        </w:rPr>
      </w:pP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מגדל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ניחא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רכיב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הנדסי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ליניארי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דבר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מתבסס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דבר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השלם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נגזרת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ישירה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סדרת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פעולות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מובנית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0"/>
        </w:rPr>
        <w:t xml:space="preserve">-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סיבות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ותוצאות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).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בכדי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להקים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מגדל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אכן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יש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צורך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באחידות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הפעולה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השאיפה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'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שפה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אחת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ודברים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אחדים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בהחלט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מובנת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ואפילו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נדרשת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.</w:t>
      </w:r>
    </w:p>
    <w:p w:rsidR="00000000" w:rsidDel="00000000" w:rsidP="00000000" w:rsidRDefault="00000000" w:rsidRPr="00000000" w14:paraId="0000000C">
      <w:pPr>
        <w:bidi w:val="1"/>
        <w:spacing w:line="276" w:lineRule="auto"/>
        <w:jc w:val="both"/>
        <w:rPr>
          <w:rFonts w:ascii="Alef" w:cs="Alef" w:eastAsia="Alef" w:hAnsi="Alef"/>
          <w:color w:val="000000"/>
          <w:sz w:val="24"/>
          <w:szCs w:val="24"/>
          <w:highlight w:val="white"/>
        </w:rPr>
      </w:pP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אבל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הסיפור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מדבר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רק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מגדל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0"/>
        </w:rPr>
        <w:t xml:space="preserve">-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מדבר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עיר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וכאן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אנחנו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נמצאים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בניגוד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כפול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:</w:t>
      </w:r>
    </w:p>
    <w:p w:rsidR="00000000" w:rsidDel="00000000" w:rsidP="00000000" w:rsidRDefault="00000000" w:rsidRPr="00000000" w14:paraId="0000000D">
      <w:pPr>
        <w:bidi w:val="1"/>
        <w:spacing w:line="276" w:lineRule="auto"/>
        <w:jc w:val="both"/>
        <w:rPr>
          <w:rFonts w:ascii="Alef" w:cs="Alef" w:eastAsia="Alef" w:hAnsi="Alef"/>
          <w:color w:val="000000"/>
          <w:sz w:val="24"/>
          <w:szCs w:val="24"/>
          <w:highlight w:val="white"/>
        </w:rPr>
      </w:pP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איור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מס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. 1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לקוח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כמובן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מהספר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'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עיר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קטנה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ואנשים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בה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מעט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המתארת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הקמתה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עוד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עיר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עברית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אחת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0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0"/>
        </w:rPr>
        <w:t xml:space="preserve">-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הלא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תל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אביב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תל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אביב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עיר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שנוצרה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'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יש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מאין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', '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עלתה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מהחול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0"/>
        </w:rPr>
        <w:t xml:space="preserve">-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עיר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שהיא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תוצר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החלטה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בחרתי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בספר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הזה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דווקא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כי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מציג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תמונה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הפוכה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0"/>
        </w:rPr>
        <w:t xml:space="preserve">-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העיר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נוצרת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הפרטים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המרכיבים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אותה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שכל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אחד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שונה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וייחודי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הכנר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מנקה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הרחובות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היחסים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בין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השכנים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.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0"/>
        </w:rPr>
        <w:t xml:space="preserve">-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-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האינטימיות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המקומית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שמחות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היומיום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הקטנות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המכנים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המשותפים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0"/>
        </w:rPr>
        <w:t xml:space="preserve">-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אלה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הם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בדיוק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ההיפך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מהקונפורמיות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האוטומטית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ואין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בהם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שום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מימד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אחדות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. </w:t>
      </w:r>
    </w:p>
    <w:p w:rsidR="00000000" w:rsidDel="00000000" w:rsidP="00000000" w:rsidRDefault="00000000" w:rsidRPr="00000000" w14:paraId="0000000E">
      <w:pPr>
        <w:bidi w:val="1"/>
        <w:spacing w:line="276" w:lineRule="auto"/>
        <w:jc w:val="both"/>
        <w:rPr>
          <w:rFonts w:ascii="Alef" w:cs="Alef" w:eastAsia="Alef" w:hAnsi="Alef"/>
          <w:color w:val="000000"/>
          <w:sz w:val="24"/>
          <w:szCs w:val="24"/>
          <w:highlight w:val="white"/>
        </w:rPr>
      </w:pP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איור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מספר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2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מציג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סתירה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נוספת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עיר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לעולם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תהיה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מבוססת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מערך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רב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רובדי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מורכב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בו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פועל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מספר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עצום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פרטים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0"/>
        </w:rPr>
        <w:t xml:space="preserve">-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שמקושרים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לזה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באין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0"/>
        </w:rPr>
        <w:t xml:space="preserve">-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ספור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צורות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קשרים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ערים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ומערכות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חברתיות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כלכליות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באופן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כללי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)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אינן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יכולות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לתפקד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אחרת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ערים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המבוססות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'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דברים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אחדים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' (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ערים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שמבוססות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מוטיבציה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כלכלית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/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בטחונית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/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אידאולוגית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אחת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כמו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למשל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ערים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סובייטיות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ערי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חגורת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הברזל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האמריקאית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),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נדונות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למוות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בייסורים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במקרה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הטוב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לשינוי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הדרגתי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(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למשל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ירוחם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העשורים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האחרונים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).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במילים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אחרות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רב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הרובדיות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המורכבות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הסתירות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הפנימיות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מאבקי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הכח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אלה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למעשה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הדברים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שיוצרים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ערים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טובות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. 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המוני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תנועות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המוני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אינדיבידואלים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לאורך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מאות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שנים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יצרו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הערים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שהיום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נגדיר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כערים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יפות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ונהיה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מוכנים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לשלם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ממיטב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כספנו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וזמננו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כדי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ליהנות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מהן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לעלות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מטוס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ללונדון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לניו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יורק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לפחות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אוטובוס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לתל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אביב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. </w:t>
      </w:r>
    </w:p>
    <w:p w:rsidR="00000000" w:rsidDel="00000000" w:rsidP="00000000" w:rsidRDefault="00000000" w:rsidRPr="00000000" w14:paraId="0000000F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בפרק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מתואר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מהלך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מהלך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תכנוני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אחוד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רציונלי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מוטיבציה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ברורה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'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נבנה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עיר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ומגדל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וראשו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בשמים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ונעשה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לנו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שם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,</w:t>
      </w:r>
      <w:r w:rsidDel="00000000" w:rsidR="00000000" w:rsidRPr="00000000">
        <w:rPr>
          <w:rFonts w:ascii="Alef" w:cs="Alef" w:eastAsia="Alef" w:hAnsi="Alef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פן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נפוץ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פני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הארץ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'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ממש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אריך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פרום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פשיטא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החרדה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מהמפורק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מהמפוצל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מהפרטי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שמאבד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אחיזה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מאובדן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השליטה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ותגובת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הנגד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מהלך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תכנוני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מובהק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סימבולי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שמייצר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הקשר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הבלתי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ניתן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להתרה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תכנון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(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כסף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)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וזהות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</w:p>
    <w:p w:rsidR="00000000" w:rsidDel="00000000" w:rsidP="00000000" w:rsidRDefault="00000000" w:rsidRPr="00000000" w14:paraId="00000010">
      <w:pPr>
        <w:bidi w:val="1"/>
        <w:spacing w:line="276" w:lineRule="auto"/>
        <w:jc w:val="both"/>
        <w:rPr>
          <w:rFonts w:ascii="Alef" w:cs="Alef" w:eastAsia="Alef" w:hAnsi="Alef"/>
          <w:color w:val="000000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הסכמה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שחלקכם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מחזיקים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יצר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מדען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מבריק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בשם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יניר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בר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ים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הסכמות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משמאל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מייצגות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פרק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sz w:val="24"/>
          <w:szCs w:val="24"/>
          <w:rtl w:val="0"/>
        </w:rPr>
        <w:t xml:space="preserve">-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מערכת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משפחתית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שבטית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שבה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מקומו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הפרט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נקבע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ביחס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להקשר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המשפחתי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חמולתי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וביחס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אליו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בלבד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יתר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ההיבטים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חייו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אינם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רלוונטיים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לעניין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ניתן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למפות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מי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קשור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למי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ואיך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אגב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כך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אנחנו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ממפים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קהילות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שבטיות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חמולתיות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עד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היום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פארג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אבו</w:t>
      </w:r>
      <w:r w:rsidDel="00000000" w:rsidR="00000000" w:rsidRPr="00000000">
        <w:rPr>
          <w:rFonts w:ascii="Alef" w:cs="Alef" w:eastAsia="Alef" w:hAnsi="Alef"/>
          <w:sz w:val="24"/>
          <w:szCs w:val="24"/>
          <w:rtl w:val="0"/>
        </w:rPr>
        <w:t xml:space="preserve">-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אביע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אומר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לי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כלום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יש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מאה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פארג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אבו</w:t>
      </w:r>
      <w:r w:rsidDel="00000000" w:rsidR="00000000" w:rsidRPr="00000000">
        <w:rPr>
          <w:rFonts w:ascii="Alef" w:cs="Alef" w:eastAsia="Alef" w:hAnsi="Alef"/>
          <w:sz w:val="24"/>
          <w:szCs w:val="24"/>
          <w:rtl w:val="0"/>
        </w:rPr>
        <w:t xml:space="preserve">-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רביע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לפחות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אבל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פארג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אבן</w:t>
      </w:r>
      <w:r w:rsidDel="00000000" w:rsidR="00000000" w:rsidRPr="00000000">
        <w:rPr>
          <w:rFonts w:ascii="Alef" w:cs="Alef" w:eastAsia="Alef" w:hAnsi="Alef"/>
          <w:sz w:val="24"/>
          <w:szCs w:val="24"/>
          <w:rtl w:val="0"/>
        </w:rPr>
        <w:t xml:space="preserve">-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סאלם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אבן</w:t>
      </w:r>
      <w:r w:rsidDel="00000000" w:rsidR="00000000" w:rsidRPr="00000000">
        <w:rPr>
          <w:rFonts w:ascii="Alef" w:cs="Alef" w:eastAsia="Alef" w:hAnsi="Alef"/>
          <w:sz w:val="24"/>
          <w:szCs w:val="24"/>
          <w:rtl w:val="0"/>
        </w:rPr>
        <w:t xml:space="preserve">-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חמאד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0"/>
        </w:rPr>
        <w:t xml:space="preserve">-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אני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כבר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יכולה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לעבוד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כזה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יש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כנראה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רק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אחד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). </w:t>
      </w:r>
    </w:p>
    <w:p w:rsidR="00000000" w:rsidDel="00000000" w:rsidP="00000000" w:rsidRDefault="00000000" w:rsidRPr="00000000" w14:paraId="00000011">
      <w:pPr>
        <w:bidi w:val="1"/>
        <w:spacing w:line="276" w:lineRule="auto"/>
        <w:jc w:val="both"/>
        <w:rPr>
          <w:rFonts w:ascii="Alef" w:cs="Alef" w:eastAsia="Alef" w:hAnsi="Alef"/>
          <w:color w:val="000000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אבל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זו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אינה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סכמה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עיר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ערים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ערים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קטנות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יחסית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כמו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אלה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העולם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העתיק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נראות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הרבה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יותר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דומה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לסכמות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הימניות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0"/>
        </w:rPr>
        <w:t xml:space="preserve">-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הרבה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מאד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פרטים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שקשורים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לזה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בהרבה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מאד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דרכים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ומייצרים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רשתות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מורכבות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מה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שאנחנו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החוקרים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נקרא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‘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0"/>
        </w:rPr>
        <w:t xml:space="preserve">Non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0"/>
        </w:rPr>
        <w:t xml:space="preserve">-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0"/>
        </w:rPr>
        <w:t xml:space="preserve">Linear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0"/>
        </w:rPr>
        <w:t xml:space="preserve">System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’. </w:t>
      </w:r>
    </w:p>
    <w:p w:rsidR="00000000" w:rsidDel="00000000" w:rsidP="00000000" w:rsidRDefault="00000000" w:rsidRPr="00000000" w14:paraId="00000012">
      <w:pPr>
        <w:bidi w:val="1"/>
        <w:spacing w:line="276" w:lineRule="auto"/>
        <w:jc w:val="both"/>
        <w:rPr>
          <w:rFonts w:ascii="Alef" w:cs="Alef" w:eastAsia="Alef" w:hAnsi="Alef"/>
          <w:color w:val="000000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קורה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בגלל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ריבוי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הקשרים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בין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הפרטים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ובעיקר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ריבוי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צורות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הקשרים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לכל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אחד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מאיתנו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יש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מקום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מאד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מסוים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במשפחה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והוא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אולי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הורה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בגן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ואולי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בקשר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מקצועי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כך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וכך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קולגות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כך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וכך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סוגי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קשרים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...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....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...).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קורה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בגלל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שכל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הפרטים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דינמיים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0"/>
        </w:rPr>
        <w:t xml:space="preserve">-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הזמן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רבים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ומשלימים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מתנתקים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ומתחברים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יוזמים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ומתעייפים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ומשנים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דעה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ואז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פועלים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בדיוק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הפוך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ממנה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בקיצור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מהומה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שלמה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. </w:t>
      </w:r>
    </w:p>
    <w:p w:rsidR="00000000" w:rsidDel="00000000" w:rsidP="00000000" w:rsidRDefault="00000000" w:rsidRPr="00000000" w14:paraId="00000013">
      <w:pPr>
        <w:bidi w:val="1"/>
        <w:spacing w:line="276" w:lineRule="auto"/>
        <w:jc w:val="both"/>
        <w:rPr>
          <w:rFonts w:ascii="Alef" w:cs="Alef" w:eastAsia="Alef" w:hAnsi="Alef"/>
          <w:color w:val="000000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במילים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אחרות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אם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החשש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מלהיות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נפוצים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פני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הארץ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בטוח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שהשימוש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במגדלים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אייקוניים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שראשם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בשמיי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כטריגר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להגדרה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עצמית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בדיוק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הטקטיקה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הרלוונטית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ובכל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מקרה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רצוי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כנראה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לגבות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המהלך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האייקוני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בתשתית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אנושית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כלכלית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קהילתית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מתפקדת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מהסוג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שיכול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להיווצר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רק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בהדרגה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בתנועות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קטנות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במאמץ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מתמיד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לדיוק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ולהתאמה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חזרנו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לפרק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ולהמשך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פרק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יא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').</w:t>
      </w:r>
    </w:p>
    <w:p w:rsidR="00000000" w:rsidDel="00000000" w:rsidP="00000000" w:rsidRDefault="00000000" w:rsidRPr="00000000" w14:paraId="00000014">
      <w:pPr>
        <w:bidi w:val="1"/>
        <w:spacing w:line="276" w:lineRule="auto"/>
        <w:jc w:val="both"/>
        <w:rPr>
          <w:rFonts w:ascii="Alef" w:cs="Alef" w:eastAsia="Alef" w:hAnsi="Alef"/>
          <w:color w:val="000000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מגיע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פסוק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שבמבט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ראשון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נראה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כמו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עונש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"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ָּ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פ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ץ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ָּׁ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פ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ְּ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ץ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;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ַּ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ְּ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לו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ּ,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יר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". </w:t>
      </w:r>
    </w:p>
    <w:p w:rsidR="00000000" w:rsidDel="00000000" w:rsidP="00000000" w:rsidRDefault="00000000" w:rsidRPr="00000000" w14:paraId="00000015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הפיצול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באמת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עונש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? </w:t>
      </w:r>
    </w:p>
    <w:p w:rsidR="00000000" w:rsidDel="00000000" w:rsidP="00000000" w:rsidRDefault="00000000" w:rsidRPr="00000000" w14:paraId="00000016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מביא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נקודת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מבט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אחרת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כזו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הרואה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שנראה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כקטסטרופה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דווקא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אפשרות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יחידה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להצלה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לטווח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ארוך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"...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וידעו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ברבות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האדם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יכילם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מקום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כבקעת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בבל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אפילו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גדולה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ממנה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כלומר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הפיזור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למעשה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מגיב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לעקרון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האקולוגי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המוכר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לכולנו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כושר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הנשיאה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שכמובן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מחזיר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אותנו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לסיפור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המבול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ומישהו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בדבר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תורה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ודאי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כבר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דיבר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ידבר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המבול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שאנו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מביאים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עצמנו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). </w:t>
      </w:r>
    </w:p>
    <w:p w:rsidR="00000000" w:rsidDel="00000000" w:rsidP="00000000" w:rsidRDefault="00000000" w:rsidRPr="00000000" w14:paraId="00000017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כושר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הנשיאה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הבקעה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מעצם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היותה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מקום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גיאוגרפי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קונקרטי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מוגבל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נתון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אובייקטיבי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בבוא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כשיתרבו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האדם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תוכל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עוד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הארץ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לשאת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אותם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ויהיה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עליהם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להתפצל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פיצול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עתידי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משמעו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כמובן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קונפליקט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ומאבק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האחד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יישאר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יאלץ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לעזוב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).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מדבריו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עולה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ניתן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לראות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בפיזור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דווקא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הצלה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הפיזור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מבטל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בפועל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קוצר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הראות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הזמני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האדם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אותה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'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קונפורמיות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אוטומטית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שמפניה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מזהיר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אריך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פרום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שמתכנסת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לדברים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אחדים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במהירות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לצורך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הפרויקט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המשותף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הפיזור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מחזיר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אותנו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לפרק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 –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הגוונים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העשיר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והמורכב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למעשה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שימנע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הפחות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ידחה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הקונפליקט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העתידי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משאבים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מוגבלים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שיאפשר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צמיחה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איטית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רבת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פנים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מותאמת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יותר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מדויקת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יותר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ומכאן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המשך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הפרק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וממנו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פרשת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</w:p>
    <w:p w:rsidR="00000000" w:rsidDel="00000000" w:rsidP="00000000" w:rsidRDefault="00000000" w:rsidRPr="00000000" w14:paraId="00000018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19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bidi w:val="1"/>
        <w:spacing w:line="276" w:lineRule="auto"/>
        <w:jc w:val="both"/>
        <w:rPr>
          <w:rFonts w:ascii="Alef" w:cs="Alef" w:eastAsia="Alef" w:hAnsi="Alef"/>
          <w:color w:val="000000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טוב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אז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מה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למדנו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עצמנו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?</w:t>
      </w:r>
    </w:p>
    <w:p w:rsidR="00000000" w:rsidDel="00000000" w:rsidP="00000000" w:rsidRDefault="00000000" w:rsidRPr="00000000" w14:paraId="0000001B">
      <w:pPr>
        <w:bidi w:val="1"/>
        <w:spacing w:line="276" w:lineRule="auto"/>
        <w:jc w:val="both"/>
        <w:rPr>
          <w:rFonts w:ascii="Alef" w:cs="Alef" w:eastAsia="Alef" w:hAnsi="Alef"/>
          <w:color w:val="000000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אולי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שמורכבות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בדרך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כלל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דבר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מבורך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שסתירות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פנימיות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הן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נשמת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החיים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אורגניזם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באשר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ובכלל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כנראה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משפחות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אוהבות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חברויות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ארוכות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טווח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וקהילות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שוויוניות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בירושלים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).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שפתרונות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מהירים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שמטרתם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המרכזית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איחוד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סביב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אייקון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כוחני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סימבולי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עשויים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להתגלות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כיעילים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פחות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ואפילו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קטלניים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וגם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–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כן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שלפעמים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מה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שנראה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כמו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משבר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קטסטרופה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בדיוק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המהלך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שיציל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אותנו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מעצמנו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בטווח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הארוך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כמו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שאומר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הגבאי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לשעבר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שאיתו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אני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חולקת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חיי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כשמשהו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נראה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כמו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משבר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קטסטרופה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: '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נו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אז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שישתו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כוס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מים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'. </w:t>
      </w:r>
    </w:p>
    <w:p w:rsidR="00000000" w:rsidDel="00000000" w:rsidP="00000000" w:rsidRDefault="00000000" w:rsidRPr="00000000" w14:paraId="0000001C">
      <w:pPr>
        <w:bidi w:val="1"/>
        <w:spacing w:line="276" w:lineRule="auto"/>
        <w:jc w:val="both"/>
        <w:rPr>
          <w:rFonts w:ascii="Alef" w:cs="Alef" w:eastAsia="Alef" w:hAnsi="Alef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bidi w:val="1"/>
        <w:spacing w:line="276" w:lineRule="auto"/>
        <w:jc w:val="both"/>
        <w:rPr>
          <w:rFonts w:ascii="Alef" w:cs="Alef" w:eastAsia="Alef" w:hAnsi="Alef"/>
          <w:color w:val="000000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שבת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שלום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</w:p>
    <w:p w:rsidR="00000000" w:rsidDel="00000000" w:rsidP="00000000" w:rsidRDefault="00000000" w:rsidRPr="00000000" w14:paraId="0000001E">
      <w:pPr>
        <w:rPr>
          <w:rFonts w:ascii="Arial" w:cs="Arial" w:eastAsia="Arial" w:hAnsi="Arial"/>
          <w:color w:val="000000"/>
          <w:sz w:val="28"/>
          <w:szCs w:val="28"/>
        </w:rPr>
      </w:pPr>
      <w:r w:rsidDel="00000000" w:rsidR="00000000" w:rsidRPr="00000000">
        <w:br w:type="page"/>
      </w:r>
      <w:r w:rsidDel="00000000" w:rsidR="00000000" w:rsidRPr="00000000">
        <w:rPr/>
        <w:drawing>
          <wp:inline distB="0" distT="0" distL="0" distR="0">
            <wp:extent cx="4632960" cy="5623560"/>
            <wp:effectExtent b="0" l="0" r="0" t="0"/>
            <wp:docPr descr="חדשות בן עזר - 1182" id="1" name="image1.jpg"/>
            <a:graphic>
              <a:graphicData uri="http://schemas.openxmlformats.org/drawingml/2006/picture">
                <pic:pic>
                  <pic:nvPicPr>
                    <pic:cNvPr descr="חדשות בן עזר - 1182" id="0" name="image1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632960" cy="562356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>
          <w:rFonts w:ascii="Arial" w:cs="Arial" w:eastAsia="Arial" w:hAnsi="Arial"/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</w:rPr>
        <w:drawing>
          <wp:inline distB="0" distT="0" distL="0" distR="0">
            <wp:extent cx="6595714" cy="5400000"/>
            <wp:effectExtent b="0" l="0" r="0" t="0"/>
            <wp:docPr id="2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8"/>
                    <a:srcRect b="39518" l="0" r="0" t="3152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6595714" cy="54000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sectPr>
      <w:footerReference r:id="rId9" w:type="default"/>
      <w:pgSz w:h="15840" w:w="12240" w:orient="portrait"/>
      <w:pgMar w:bottom="1440" w:top="1440" w:left="1800" w:right="180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Times New Roman"/>
  <w:font w:name="Georgia"/>
  <w:font w:name="Arial"/>
  <w:font w:name="Alef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1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0" w:firstLine="0"/>
      <w:jc w:val="center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2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spacing w:line="240" w:lineRule="auto"/>
    </w:pPr>
    <w:rPr>
      <w:rFonts w:ascii="Times New Roman" w:cs="Times New Roman" w:eastAsia="Times New Roman" w:hAnsi="Times New Roman"/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jpg"/><Relationship Id="rId8" Type="http://schemas.openxmlformats.org/officeDocument/2006/relationships/image" Target="media/image2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Alef-regular.ttf"/><Relationship Id="rId2" Type="http://schemas.openxmlformats.org/officeDocument/2006/relationships/font" Target="fonts/Alef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sjCeVzXWlJVUAFc9ef5zKXNf4ig==">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